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E7" w:rsidRPr="00A06EE7" w:rsidRDefault="00E209BA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06EE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81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EE7">
        <w:rPr>
          <w:rFonts w:ascii="Times New Roman" w:hAnsi="Times New Roman" w:cs="Times New Roman"/>
          <w:b/>
          <w:sz w:val="20"/>
          <w:szCs w:val="20"/>
        </w:rPr>
        <w:t>МЕСТНАЯ АДМИНИСТРАЦИЯ</w:t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06EE7" w:rsidRPr="00A06EE7" w:rsidRDefault="00A06EE7" w:rsidP="00A06EE7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06EE7" w:rsidRPr="00A06EE7" w:rsidRDefault="00A06EE7" w:rsidP="00A06EE7">
      <w:pPr>
        <w:widowControl/>
        <w:pBdr>
          <w:bottom w:val="single" w:sz="12" w:space="1" w:color="auto"/>
        </w:pBdr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МУНИЦИПАЛЬНЫЙ ОКРУГ № 75</w:t>
      </w: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06EE7">
        <w:rPr>
          <w:rFonts w:ascii="Times New Roman" w:hAnsi="Times New Roman" w:cs="Times New Roman"/>
          <w:b/>
        </w:rPr>
        <w:t>ПОСТАНОВЛЕНИЕ</w:t>
      </w:r>
    </w:p>
    <w:p w:rsidR="00A06EE7" w:rsidRPr="00A06EE7" w:rsidRDefault="00A06EE7" w:rsidP="00A06E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i/>
        </w:rPr>
      </w:pPr>
    </w:p>
    <w:p w:rsidR="00A06EE7" w:rsidRPr="00A06EE7" w:rsidRDefault="00427F97" w:rsidP="002C62B6">
      <w:pPr>
        <w:widowControl/>
        <w:autoSpaceDE/>
        <w:autoSpaceDN/>
        <w:adjustRightInd/>
        <w:ind w:left="40" w:right="-347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</w:t>
      </w:r>
      <w:r w:rsidR="002C62B6">
        <w:rPr>
          <w:rFonts w:ascii="Times New Roman" w:hAnsi="Times New Roman" w:cs="Times New Roman"/>
          <w:b/>
          <w:bCs/>
        </w:rPr>
        <w:t xml:space="preserve">.10.2017 </w:t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</w:r>
      <w:r w:rsidR="002C62B6">
        <w:rPr>
          <w:rFonts w:ascii="Times New Roman" w:hAnsi="Times New Roman" w:cs="Times New Roman"/>
          <w:b/>
          <w:bCs/>
        </w:rPr>
        <w:tab/>
        <w:t xml:space="preserve">     </w:t>
      </w:r>
      <w:r w:rsidR="00EC68BF">
        <w:rPr>
          <w:rFonts w:ascii="Times New Roman" w:hAnsi="Times New Roman" w:cs="Times New Roman"/>
          <w:b/>
          <w:bCs/>
        </w:rPr>
        <w:t>№</w:t>
      </w:r>
      <w:r w:rsidR="002C62B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124</w:t>
      </w:r>
    </w:p>
    <w:p w:rsidR="00A06EE7" w:rsidRPr="00A06EE7" w:rsidRDefault="00A06EE7" w:rsidP="00A06EE7">
      <w:pPr>
        <w:widowControl/>
        <w:autoSpaceDE/>
        <w:autoSpaceDN/>
        <w:adjustRightInd/>
        <w:ind w:left="40" w:firstLine="0"/>
        <w:jc w:val="left"/>
        <w:rPr>
          <w:rFonts w:ascii="Times New Roman" w:hAnsi="Times New Roman" w:cs="Times New Roman"/>
          <w:b/>
          <w:bCs/>
          <w:i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188"/>
      </w:tblGrid>
      <w:tr w:rsidR="00427F97" w:rsidRPr="00A06EE7" w:rsidTr="00427F97">
        <w:tc>
          <w:tcPr>
            <w:tcW w:w="8188" w:type="dxa"/>
          </w:tcPr>
          <w:tbl>
            <w:tblPr>
              <w:tblW w:w="7938" w:type="dxa"/>
              <w:tblLook w:val="04A0" w:firstRow="1" w:lastRow="0" w:firstColumn="1" w:lastColumn="0" w:noHBand="0" w:noVBand="1"/>
            </w:tblPr>
            <w:tblGrid>
              <w:gridCol w:w="7655"/>
              <w:gridCol w:w="283"/>
            </w:tblGrid>
            <w:tr w:rsidR="00427F97" w:rsidTr="00427F97"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F97" w:rsidRDefault="00427F97" w:rsidP="00427F97">
                  <w:pPr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27F9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 утверждении Положения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«О</w:t>
                  </w:r>
                  <w:r w:rsidRPr="00427F9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порядке получения муниципальными служащими Местной Администрации внутригородского муниципального образования Санкт-Петербурга муниципальный округ №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27F9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27F9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их коллегиальных органов управления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»</w:t>
                  </w:r>
                </w:p>
                <w:p w:rsidR="00427F97" w:rsidRDefault="00427F97" w:rsidP="00427F97">
                  <w:pPr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427F97" w:rsidRPr="00427F97" w:rsidRDefault="00427F97" w:rsidP="00427F97">
                  <w:pPr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F97" w:rsidRPr="00427F97" w:rsidRDefault="00427F97" w:rsidP="00427F97">
                  <w:pPr>
                    <w:pStyle w:val="2"/>
                    <w:ind w:right="-99"/>
                    <w:jc w:val="left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427F97" w:rsidRPr="00A06EE7" w:rsidRDefault="00427F97" w:rsidP="00427F97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27F97" w:rsidRPr="00427F97" w:rsidRDefault="00427F97" w:rsidP="00427F97">
      <w:pPr>
        <w:ind w:right="-205" w:firstLine="0"/>
        <w:rPr>
          <w:rFonts w:ascii="Times New Roman" w:hAnsi="Times New Roman" w:cs="Times New Roman"/>
          <w:i/>
          <w:sz w:val="20"/>
          <w:szCs w:val="20"/>
        </w:rPr>
      </w:pPr>
      <w:r w:rsidRPr="00427F97">
        <w:rPr>
          <w:rFonts w:ascii="Times New Roman" w:hAnsi="Times New Roman" w:cs="Times New Roman"/>
          <w:i/>
          <w:sz w:val="20"/>
          <w:szCs w:val="20"/>
        </w:rPr>
        <w:t>В соответствии с</w:t>
      </w:r>
      <w:r w:rsidRPr="00427F9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пунктом 3 части 1 статьи 14 Федерального закона от 02.03.2007 № 25-ФЗ «О муниципальной службе в Российской Федерации», Федеральным законом от 25.12.2008 г. №273-ФЗ «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 </w:t>
      </w:r>
      <w:r w:rsidRPr="00427F97">
        <w:rPr>
          <w:rFonts w:ascii="Times New Roman" w:hAnsi="Times New Roman" w:cs="Times New Roman"/>
          <w:i/>
          <w:color w:val="000000"/>
          <w:sz w:val="20"/>
          <w:szCs w:val="20"/>
        </w:rPr>
        <w:t>противодействии коррупции»</w:t>
      </w:r>
      <w:r w:rsidRPr="00427F9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27F9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Уставом </w:t>
      </w:r>
      <w:r w:rsidRPr="00427F97">
        <w:rPr>
          <w:rFonts w:ascii="Times New Roman" w:hAnsi="Times New Roman" w:cs="Times New Roman"/>
          <w:i/>
          <w:sz w:val="20"/>
          <w:szCs w:val="20"/>
        </w:rPr>
        <w:t>внутригородского муниципального образования Санкт-Петербурга муниципальный округ № 75</w:t>
      </w:r>
    </w:p>
    <w:p w:rsidR="00A06EE7" w:rsidRPr="00A06EE7" w:rsidRDefault="00A06EE7" w:rsidP="00427F97">
      <w:pPr>
        <w:widowControl/>
        <w:tabs>
          <w:tab w:val="left" w:leader="underscore" w:pos="2091"/>
          <w:tab w:val="left" w:leader="underscore" w:pos="3043"/>
        </w:tabs>
        <w:autoSpaceDE/>
        <w:autoSpaceDN/>
        <w:adjustRightInd/>
        <w:ind w:right="20" w:firstLine="0"/>
        <w:rPr>
          <w:rFonts w:ascii="Times New Roman" w:hAnsi="Times New Roman" w:cs="Times New Roman"/>
          <w:bCs/>
          <w:i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427F97">
        <w:rPr>
          <w:rFonts w:ascii="Times New Roman" w:hAnsi="Times New Roman" w:cs="Times New Roman"/>
          <w:sz w:val="22"/>
          <w:szCs w:val="22"/>
        </w:rPr>
        <w:t>Утвердить Положение «О порядке получения муниципальными служащими Местной Администрации внутригородского муниципального образования Санкт-Петербурга муниципальный округ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27F97">
        <w:rPr>
          <w:rFonts w:ascii="Times New Roman" w:hAnsi="Times New Roman" w:cs="Times New Roman"/>
          <w:sz w:val="22"/>
          <w:szCs w:val="22"/>
        </w:rPr>
        <w:t>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27F97">
        <w:rPr>
          <w:rFonts w:ascii="Times New Roman" w:hAnsi="Times New Roman" w:cs="Times New Roman"/>
          <w:sz w:val="22"/>
          <w:szCs w:val="22"/>
        </w:rPr>
        <w:t xml:space="preserve"> согласно Приложению. </w:t>
      </w:r>
    </w:p>
    <w:p w:rsidR="00427F97" w:rsidRPr="00427F97" w:rsidRDefault="00427F97" w:rsidP="00427F97">
      <w:pPr>
        <w:ind w:firstLine="567"/>
        <w:outlineLvl w:val="0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427F97">
        <w:rPr>
          <w:rFonts w:ascii="Times New Roman" w:hAnsi="Times New Roman" w:cs="Times New Roman"/>
          <w:sz w:val="22"/>
          <w:szCs w:val="22"/>
        </w:rPr>
        <w:t>Опубликовать настоящее постановление в официальном печатном издании муниципального образования газете «Купчинский Спектр».</w:t>
      </w:r>
    </w:p>
    <w:p w:rsidR="00427F97" w:rsidRPr="00427F97" w:rsidRDefault="00427F97" w:rsidP="00427F97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427F97">
        <w:rPr>
          <w:rFonts w:ascii="Times New Roman" w:hAnsi="Times New Roman" w:cs="Times New Roman"/>
          <w:sz w:val="22"/>
          <w:szCs w:val="22"/>
        </w:rPr>
        <w:t>Настоящее постановление вступает в силу на следующий день после дня его официального опубликования.</w:t>
      </w:r>
    </w:p>
    <w:p w:rsidR="00427F97" w:rsidRPr="00427F97" w:rsidRDefault="00427F97" w:rsidP="00427F97">
      <w:pPr>
        <w:pStyle w:val="21"/>
        <w:ind w:firstLine="0"/>
        <w:rPr>
          <w:sz w:val="22"/>
          <w:szCs w:val="22"/>
        </w:rPr>
      </w:pPr>
    </w:p>
    <w:p w:rsidR="00427F97" w:rsidRDefault="00427F97" w:rsidP="00427F97">
      <w:pPr>
        <w:pStyle w:val="21"/>
        <w:ind w:firstLine="0"/>
        <w:rPr>
          <w:sz w:val="22"/>
          <w:szCs w:val="22"/>
        </w:rPr>
      </w:pPr>
    </w:p>
    <w:p w:rsidR="00427F97" w:rsidRPr="00427F97" w:rsidRDefault="00427F97" w:rsidP="00427F97">
      <w:pPr>
        <w:pStyle w:val="21"/>
        <w:ind w:firstLine="0"/>
        <w:rPr>
          <w:sz w:val="22"/>
          <w:szCs w:val="22"/>
        </w:rPr>
      </w:pPr>
    </w:p>
    <w:p w:rsidR="00427F97" w:rsidRPr="00427F97" w:rsidRDefault="00427F97" w:rsidP="00427F97">
      <w:pPr>
        <w:ind w:left="-567" w:firstLine="567"/>
        <w:rPr>
          <w:rFonts w:ascii="Times New Roman" w:hAnsi="Times New Roman" w:cs="Times New Roman"/>
          <w:b/>
          <w:sz w:val="22"/>
          <w:szCs w:val="22"/>
        </w:rPr>
      </w:pPr>
      <w:r w:rsidRPr="00427F97">
        <w:rPr>
          <w:rFonts w:ascii="Times New Roman" w:hAnsi="Times New Roman" w:cs="Times New Roman"/>
          <w:b/>
          <w:sz w:val="22"/>
          <w:szCs w:val="22"/>
        </w:rPr>
        <w:t>Глава Местной Администрации</w:t>
      </w:r>
      <w:r w:rsidRPr="00427F97">
        <w:rPr>
          <w:rFonts w:ascii="Times New Roman" w:hAnsi="Times New Roman" w:cs="Times New Roman"/>
          <w:b/>
          <w:sz w:val="22"/>
          <w:szCs w:val="22"/>
        </w:rPr>
        <w:tab/>
      </w:r>
      <w:r w:rsidRPr="00427F97">
        <w:rPr>
          <w:rFonts w:ascii="Times New Roman" w:hAnsi="Times New Roman" w:cs="Times New Roman"/>
          <w:b/>
          <w:sz w:val="22"/>
          <w:szCs w:val="22"/>
        </w:rPr>
        <w:tab/>
      </w:r>
      <w:r w:rsidRPr="00427F97">
        <w:rPr>
          <w:rFonts w:ascii="Times New Roman" w:hAnsi="Times New Roman" w:cs="Times New Roman"/>
          <w:b/>
          <w:sz w:val="22"/>
          <w:szCs w:val="22"/>
        </w:rPr>
        <w:tab/>
      </w:r>
      <w:r w:rsidRPr="00427F97">
        <w:rPr>
          <w:rFonts w:ascii="Times New Roman" w:hAnsi="Times New Roman" w:cs="Times New Roman"/>
          <w:b/>
          <w:sz w:val="22"/>
          <w:szCs w:val="22"/>
        </w:rPr>
        <w:tab/>
      </w:r>
      <w:r w:rsidRPr="00427F97">
        <w:rPr>
          <w:rFonts w:ascii="Times New Roman" w:hAnsi="Times New Roman" w:cs="Times New Roman"/>
          <w:b/>
          <w:sz w:val="22"/>
          <w:szCs w:val="22"/>
        </w:rPr>
        <w:tab/>
      </w:r>
      <w:r w:rsidRPr="00427F97">
        <w:rPr>
          <w:rFonts w:ascii="Times New Roman" w:hAnsi="Times New Roman" w:cs="Times New Roman"/>
          <w:b/>
          <w:sz w:val="22"/>
          <w:szCs w:val="22"/>
        </w:rPr>
        <w:tab/>
      </w:r>
      <w:r w:rsidRPr="00427F97">
        <w:rPr>
          <w:rFonts w:ascii="Times New Roman" w:hAnsi="Times New Roman" w:cs="Times New Roman"/>
          <w:b/>
          <w:sz w:val="22"/>
          <w:szCs w:val="22"/>
        </w:rPr>
        <w:tab/>
        <w:t>Г.А. Беспалов</w:t>
      </w:r>
    </w:p>
    <w:p w:rsidR="00427F97" w:rsidRDefault="00427F97" w:rsidP="00427F97">
      <w:pPr>
        <w:rPr>
          <w:b/>
        </w:rPr>
      </w:pPr>
    </w:p>
    <w:p w:rsidR="00A06EE7" w:rsidRDefault="00A06EE7" w:rsidP="00427F97">
      <w:pPr>
        <w:widowControl/>
        <w:autoSpaceDE/>
        <w:autoSpaceDN/>
        <w:adjustRightInd/>
        <w:ind w:left="40" w:right="20" w:hanging="40"/>
        <w:rPr>
          <w:rFonts w:ascii="Times New Roman" w:hAnsi="Times New Roman" w:cs="Times New Roman"/>
          <w:bCs/>
          <w:sz w:val="22"/>
          <w:szCs w:val="22"/>
        </w:rPr>
      </w:pPr>
      <w:r w:rsidRPr="00A06EE7">
        <w:rPr>
          <w:rFonts w:ascii="Times New Roman" w:hAnsi="Times New Roman" w:cs="Times New Roman"/>
          <w:bCs/>
          <w:i/>
        </w:rPr>
        <w:tab/>
      </w:r>
      <w:r w:rsidRPr="002C62B6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:rsidR="00427F97" w:rsidRDefault="00427F97" w:rsidP="00427F97">
      <w:pPr>
        <w:widowControl/>
        <w:autoSpaceDE/>
        <w:autoSpaceDN/>
        <w:adjustRightInd/>
        <w:ind w:left="40" w:right="20" w:hanging="40"/>
        <w:rPr>
          <w:rFonts w:ascii="Times New Roman" w:hAnsi="Times New Roman" w:cs="Times New Roman"/>
          <w:bCs/>
          <w:sz w:val="22"/>
          <w:szCs w:val="22"/>
        </w:rPr>
      </w:pPr>
    </w:p>
    <w:p w:rsidR="00427F97" w:rsidRDefault="00427F97" w:rsidP="00427F97">
      <w:pPr>
        <w:widowControl/>
        <w:autoSpaceDE/>
        <w:autoSpaceDN/>
        <w:adjustRightInd/>
        <w:ind w:left="40" w:right="20" w:hanging="40"/>
        <w:rPr>
          <w:rFonts w:ascii="Times New Roman" w:hAnsi="Times New Roman" w:cs="Times New Roman"/>
          <w:bCs/>
          <w:sz w:val="22"/>
          <w:szCs w:val="22"/>
        </w:rPr>
      </w:pPr>
    </w:p>
    <w:p w:rsidR="00427F97" w:rsidRPr="002C62B6" w:rsidRDefault="00427F97" w:rsidP="00427F97">
      <w:pPr>
        <w:widowControl/>
        <w:autoSpaceDE/>
        <w:autoSpaceDN/>
        <w:adjustRightInd/>
        <w:ind w:left="40" w:right="20" w:hanging="40"/>
        <w:rPr>
          <w:rFonts w:ascii="Times New Roman" w:hAnsi="Times New Roman" w:cs="Times New Roman"/>
          <w:sz w:val="22"/>
          <w:szCs w:val="22"/>
        </w:rPr>
      </w:pP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052ED0" w:rsidRDefault="00052ED0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2C62B6" w:rsidRDefault="002C62B6" w:rsidP="002C62B6"/>
    <w:p w:rsidR="002C62B6" w:rsidRDefault="002C62B6" w:rsidP="002C62B6"/>
    <w:p w:rsidR="002C62B6" w:rsidRDefault="002C62B6" w:rsidP="002C62B6"/>
    <w:p w:rsidR="002C62B6" w:rsidRDefault="002C62B6" w:rsidP="002C62B6"/>
    <w:p w:rsidR="00052ED0" w:rsidRDefault="00052ED0" w:rsidP="00427F97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2C62B6" w:rsidRDefault="002C62B6" w:rsidP="002C62B6"/>
    <w:p w:rsidR="002C62B6" w:rsidRPr="00A06EE7" w:rsidRDefault="00E209BA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381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EE7">
        <w:rPr>
          <w:rFonts w:ascii="Times New Roman" w:hAnsi="Times New Roman" w:cs="Times New Roman"/>
          <w:b/>
          <w:sz w:val="20"/>
          <w:szCs w:val="20"/>
        </w:rPr>
        <w:t>МЕСТНАЯ АДМИНИСТРАЦИЯ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C62B6" w:rsidRPr="00A06EE7" w:rsidRDefault="002C62B6" w:rsidP="002C62B6">
      <w:pPr>
        <w:widowControl/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2C62B6" w:rsidRPr="002C62B6" w:rsidRDefault="002C62B6" w:rsidP="002C62B6">
      <w:pPr>
        <w:widowControl/>
        <w:pBdr>
          <w:bottom w:val="single" w:sz="12" w:space="1" w:color="auto"/>
        </w:pBdr>
        <w:tabs>
          <w:tab w:val="left" w:pos="9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6EE7">
        <w:rPr>
          <w:rFonts w:ascii="Times New Roman" w:hAnsi="Times New Roman" w:cs="Times New Roman"/>
          <w:sz w:val="20"/>
          <w:szCs w:val="20"/>
        </w:rPr>
        <w:t>МУНИЦИПАЛЬНЫЙ ОКРУГ № 75</w:t>
      </w:r>
    </w:p>
    <w:p w:rsidR="00427F97" w:rsidRPr="00427F97" w:rsidRDefault="00427F97" w:rsidP="00427F97">
      <w:pPr>
        <w:ind w:right="-28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7F9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427F97" w:rsidRPr="00427F97" w:rsidRDefault="00427F97" w:rsidP="00427F97">
      <w:pPr>
        <w:ind w:right="-28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7F97">
        <w:rPr>
          <w:rFonts w:ascii="Times New Roman" w:hAnsi="Times New Roman" w:cs="Times New Roman"/>
          <w:b/>
          <w:sz w:val="20"/>
          <w:szCs w:val="20"/>
        </w:rPr>
        <w:t>к Постановлению МА МО №75</w:t>
      </w:r>
    </w:p>
    <w:p w:rsidR="00427F97" w:rsidRPr="00427F97" w:rsidRDefault="00427F97" w:rsidP="00427F97">
      <w:pPr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27F97">
        <w:rPr>
          <w:rFonts w:ascii="Times New Roman" w:hAnsi="Times New Roman" w:cs="Times New Roman"/>
          <w:b/>
          <w:sz w:val="20"/>
          <w:szCs w:val="20"/>
        </w:rPr>
        <w:t>от 16.10.2017 г. № 124</w:t>
      </w:r>
    </w:p>
    <w:p w:rsidR="00427F97" w:rsidRPr="00427F97" w:rsidRDefault="00427F97" w:rsidP="00427F97">
      <w:pPr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427F97" w:rsidRPr="00427F97" w:rsidRDefault="00427F97" w:rsidP="00427F97">
      <w:pPr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hyperlink w:anchor="P36" w:history="1">
        <w:r w:rsidRPr="00427F97">
          <w:rPr>
            <w:rFonts w:ascii="Times New Roman" w:hAnsi="Times New Roman" w:cs="Times New Roman"/>
            <w:b/>
            <w:sz w:val="22"/>
            <w:szCs w:val="22"/>
          </w:rPr>
          <w:t>ПОЛОЖЕНИЕ</w:t>
        </w:r>
      </w:hyperlink>
    </w:p>
    <w:p w:rsidR="00427F97" w:rsidRDefault="00427F97" w:rsidP="00427F97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F97">
        <w:rPr>
          <w:rFonts w:ascii="Times New Roman" w:hAnsi="Times New Roman" w:cs="Times New Roman"/>
          <w:b/>
          <w:sz w:val="22"/>
          <w:szCs w:val="22"/>
        </w:rPr>
        <w:t xml:space="preserve">о порядке получения муниципальными служащими </w:t>
      </w:r>
    </w:p>
    <w:p w:rsidR="00427F97" w:rsidRPr="00427F97" w:rsidRDefault="00427F97" w:rsidP="00427F97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F97">
        <w:rPr>
          <w:rFonts w:ascii="Times New Roman" w:hAnsi="Times New Roman" w:cs="Times New Roman"/>
          <w:b/>
          <w:sz w:val="22"/>
          <w:szCs w:val="22"/>
        </w:rPr>
        <w:t>Местной Администрации внутригородского муниципального образования Санкт-Петербурга муниципальный округ 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7F97">
        <w:rPr>
          <w:rFonts w:ascii="Times New Roman" w:hAnsi="Times New Roman" w:cs="Times New Roman"/>
          <w:b/>
          <w:sz w:val="22"/>
          <w:szCs w:val="22"/>
        </w:rPr>
        <w:t>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427F97" w:rsidRPr="00427F97" w:rsidRDefault="00427F97" w:rsidP="00427F97">
      <w:pPr>
        <w:ind w:right="-284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427F97">
        <w:rPr>
          <w:rFonts w:ascii="Times New Roman" w:hAnsi="Times New Roman" w:cs="Times New Roman"/>
          <w:sz w:val="22"/>
          <w:szCs w:val="22"/>
        </w:rPr>
        <w:t>Настоящим Положением определяется порядок получения муниципальными служащими Местной Администрации внутригородского муниципального образования Санкт-Петербурга муниципальный округ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27F97">
        <w:rPr>
          <w:rFonts w:ascii="Times New Roman" w:hAnsi="Times New Roman" w:cs="Times New Roman"/>
          <w:sz w:val="22"/>
          <w:szCs w:val="22"/>
        </w:rPr>
        <w:t>75 (</w:t>
      </w:r>
      <w:r w:rsidRPr="00427F97">
        <w:rPr>
          <w:rFonts w:ascii="Times New Roman" w:hAnsi="Times New Roman" w:cs="Times New Roman"/>
          <w:i/>
          <w:sz w:val="22"/>
          <w:szCs w:val="22"/>
        </w:rPr>
        <w:t>далее по тексту – Местная Администрация, муниципальные служащие</w:t>
      </w:r>
      <w:r w:rsidRPr="00427F97">
        <w:rPr>
          <w:rFonts w:ascii="Times New Roman" w:hAnsi="Times New Roman" w:cs="Times New Roman"/>
          <w:sz w:val="22"/>
          <w:szCs w:val="22"/>
        </w:rPr>
        <w:t>)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управления.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2.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войти в состав ее коллегиальных органов управления,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направляет на имя представителя нанимателя (работодателя) заявление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(далее - заявление), составленное по форме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,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 согласно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 приложению 1 к настоящему Положению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.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Заявление представляется до начала участия в управлении некоммерческой организацией, либо до начала вхождения в состав их коллегиальных органов управления, с приложением копий учредительных документов соответствующей некоммерческой организации.</w:t>
      </w:r>
    </w:p>
    <w:p w:rsidR="00427F97" w:rsidRPr="00427F97" w:rsidRDefault="00427F97" w:rsidP="00427F97">
      <w:pPr>
        <w:suppressAutoHyphens/>
        <w:ind w:right="-285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0000"/>
          <w:kern w:val="3"/>
          <w:sz w:val="22"/>
          <w:szCs w:val="22"/>
          <w:lang w:eastAsia="zh-CN"/>
        </w:rPr>
        <w:t>4.</w:t>
      </w: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Прием и регистрацию поступивших заявлений, осуществляет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специалист, ответственный за кадровое обеспечение в Местной Администрации (далее – специалист). </w:t>
      </w:r>
    </w:p>
    <w:p w:rsidR="00427F97" w:rsidRPr="00427F97" w:rsidRDefault="00427F97" w:rsidP="00427F97">
      <w:pPr>
        <w:suppressAutoHyphens/>
        <w:ind w:right="-285" w:firstLine="70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Заявления регистрируются в день поступления в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журнале</w:t>
      </w: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 регистрации заявлений</w:t>
      </w:r>
      <w:r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о получении разрешений</w:t>
      </w:r>
      <w:r w:rsidRPr="00427F97"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  <w:t xml:space="preserve"> на участие на безвозмездной основе в управлении некоммерческой организацией или вхождения в состав их коллегиальных органов управления (далее – журнал)</w:t>
      </w: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, составленном по форме</w:t>
      </w:r>
      <w:r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,</w:t>
      </w: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 согласно приложению 2 к настоящему Положению.</w:t>
      </w:r>
    </w:p>
    <w:p w:rsidR="00427F97" w:rsidRPr="00427F97" w:rsidRDefault="00427F97" w:rsidP="00427F97">
      <w:pPr>
        <w:suppressAutoHyphens/>
        <w:ind w:right="-285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</w:pP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В нижнем правом углу последнего листа заявления ставится регистрационная запись, содержащая:</w:t>
      </w:r>
    </w:p>
    <w:p w:rsidR="00427F97" w:rsidRPr="00427F97" w:rsidRDefault="00427F97" w:rsidP="00427F97">
      <w:pPr>
        <w:suppressAutoHyphens/>
        <w:ind w:right="-285" w:firstLine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</w:pP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входящий номер и дату поступления (в соответствии с записью, внесенной в журнал);</w:t>
      </w:r>
    </w:p>
    <w:p w:rsidR="00427F97" w:rsidRPr="00427F97" w:rsidRDefault="00427F97" w:rsidP="00427F97">
      <w:pPr>
        <w:suppressAutoHyphens/>
        <w:ind w:right="-285" w:firstLine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</w:pP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подпись и расшифровку подписи должностного лица, зарегистрировавшего заявление.</w:t>
      </w:r>
    </w:p>
    <w:p w:rsidR="00427F97" w:rsidRPr="00427F97" w:rsidRDefault="00427F97" w:rsidP="00427F97">
      <w:pPr>
        <w:suppressAutoHyphens/>
        <w:ind w:right="-285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Копия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поступившего</w:t>
      </w:r>
      <w:r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заявления с регистрационным номером, датой и подписью зарегистрировавшего его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427F97" w:rsidRPr="00427F97" w:rsidRDefault="00427F97" w:rsidP="00427F97">
      <w:pPr>
        <w:suppressAutoHyphens/>
        <w:ind w:right="-285" w:firstLine="705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5.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Специалист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рассматривает заявление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или вхождения </w:t>
      </w:r>
      <w:r w:rsidRPr="00427F97"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  <w:t>в состав их коллегиальных органов управления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и подготавливает проект мотивированного заключения. При подготовке мотивированного заключения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специалист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вправе направлять запросы в некоммерческие организации.</w:t>
      </w:r>
    </w:p>
    <w:p w:rsidR="00427F97" w:rsidRPr="00427F97" w:rsidRDefault="00427F97" w:rsidP="00427F97">
      <w:pPr>
        <w:suppressAutoHyphens/>
        <w:ind w:right="-285" w:firstLine="705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В случае выявления конфликта интересов или возможности его возникновенияспециалист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указывает в мотивированном заключении предложение об отказе в удовлетворении заявления муниципального служащего.</w:t>
      </w:r>
    </w:p>
    <w:p w:rsidR="00427F97" w:rsidRPr="00427F97" w:rsidRDefault="00427F97" w:rsidP="00427F97">
      <w:pPr>
        <w:suppressAutoHyphens/>
        <w:ind w:right="-285" w:firstLine="705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6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.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Заявление и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мотивированное заключение в течение пяти рабочих дней со дня регистрации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lastRenderedPageBreak/>
        <w:t>заявления, а в случае направления запросов в течение пяти рабочих дней со дня получения ответов на запросы, передается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главе Местной Администрации</w:t>
      </w:r>
      <w:r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для рассмотрения.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7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.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Глава Местной Администрации вправе направить заявление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 в комиссию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Местной Администрации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по соблюдению требований к служебному поведению и урегулированию конфликта интересов для рассмотрения.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8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.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Глава Местной Администрации принимает решение об удовлетворении или отказе в удовлетворении заявления в течение пяти рабочих дней со дня передачи главе Местной Администрации заявления муниципального служащего и мотивированного заключения специалиста.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При принятии решения глава Местной Администрации вправе учесть рекомендации комиссии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Местной Администрации по соблюдению требований к служебному поведению и урегулированию конфликта интересов. 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9.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По результатам рассмотрения </w:t>
      </w:r>
      <w:hyperlink w:anchor="P90" w:history="1">
        <w:r w:rsidRPr="00427F97">
          <w:rPr>
            <w:rStyle w:val="ad"/>
            <w:rFonts w:ascii="Times New Roman" w:eastAsia="Times New Roman" w:hAnsi="Times New Roman"/>
            <w:color w:val="auto"/>
            <w:kern w:val="3"/>
            <w:sz w:val="22"/>
            <w:szCs w:val="22"/>
            <w:u w:val="none"/>
            <w:lang w:eastAsia="zh-CN" w:bidi="hi-IN"/>
          </w:rPr>
          <w:t>заявления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глава Местной Администрации принимает одно из следующих решений: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разрешить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коллегиальных органов управления;</w:t>
      </w:r>
    </w:p>
    <w:p w:rsidR="00427F97" w:rsidRPr="00427F97" w:rsidRDefault="00427F97" w:rsidP="00427F97">
      <w:pPr>
        <w:suppressAutoHyphens/>
        <w:ind w:right="-285" w:firstLine="70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отказать муниципальному служащему в разрешении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коллегиальных органов управления.</w:t>
      </w:r>
    </w:p>
    <w:p w:rsidR="00427F97" w:rsidRPr="00427F97" w:rsidRDefault="00427F97" w:rsidP="00427F97">
      <w:pPr>
        <w:spacing w:line="261" w:lineRule="exact"/>
        <w:ind w:left="40" w:right="-285" w:firstLine="560"/>
        <w:rPr>
          <w:rFonts w:ascii="Times New Roman" w:hAnsi="Times New Roman" w:cs="Times New Roman"/>
          <w:color w:val="000000"/>
          <w:sz w:val="22"/>
          <w:szCs w:val="22"/>
        </w:rPr>
      </w:pPr>
      <w:r w:rsidRPr="00427F97">
        <w:rPr>
          <w:rFonts w:ascii="Times New Roman" w:hAnsi="Times New Roman" w:cs="Times New Roman"/>
          <w:color w:val="000000"/>
          <w:sz w:val="22"/>
          <w:szCs w:val="22"/>
        </w:rPr>
        <w:t>Решение принимается главой Местной Администрации в форме резолюции на заявлении.</w:t>
      </w:r>
    </w:p>
    <w:p w:rsidR="00427F97" w:rsidRPr="00427F97" w:rsidRDefault="00427F97" w:rsidP="00427F97">
      <w:pPr>
        <w:pStyle w:val="22"/>
        <w:shd w:val="clear" w:color="auto" w:fill="auto"/>
        <w:spacing w:before="0" w:line="261" w:lineRule="exact"/>
        <w:ind w:right="-285" w:firstLine="600"/>
        <w:rPr>
          <w:rFonts w:ascii="Times New Roman" w:hAnsi="Times New Roman"/>
          <w:color w:val="000000"/>
        </w:rPr>
      </w:pPr>
      <w:r w:rsidRPr="00427F97">
        <w:rPr>
          <w:rFonts w:ascii="Times New Roman" w:eastAsia="Times New Roman" w:hAnsi="Times New Roman"/>
          <w:kern w:val="3"/>
          <w:lang w:eastAsia="zh-CN" w:bidi="hi-IN"/>
        </w:rPr>
        <w:t>10.</w:t>
      </w:r>
      <w:r w:rsidRPr="00427F97">
        <w:rPr>
          <w:rFonts w:ascii="Times New Roman" w:hAnsi="Times New Roman"/>
          <w:color w:val="000000"/>
        </w:rPr>
        <w:t>Копия заявления с резолюцией главы Местной Администрации в течение 3 рабочих дней с даты принятия решения выдается специалистом, ответственным за кадровое обеспечение в Местной Администрации, муниципальному служащему на руки.</w:t>
      </w:r>
    </w:p>
    <w:p w:rsidR="00427F97" w:rsidRPr="00427F97" w:rsidRDefault="00427F97" w:rsidP="00427F97">
      <w:pPr>
        <w:suppressAutoHyphens/>
        <w:ind w:right="-285" w:firstLine="705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11.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Оригинал заявления хранится в личном деле муниципального служащего. </w:t>
      </w: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tbl>
      <w:tblPr>
        <w:tblStyle w:val="ac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427F97" w:rsidTr="00427F97">
        <w:tc>
          <w:tcPr>
            <w:tcW w:w="7194" w:type="dxa"/>
          </w:tcPr>
          <w:p w:rsidR="00427F97" w:rsidRPr="00427F97" w:rsidRDefault="00427F97" w:rsidP="00427F97">
            <w:pPr>
              <w:suppressAutoHyphens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427F97"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</w:t>
            </w:r>
            <w:r w:rsidRPr="00427F97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риложение № 1 к </w:t>
            </w:r>
            <w:r w:rsidRPr="00427F97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 xml:space="preserve">Положению </w:t>
            </w:r>
            <w:r w:rsidRPr="00427F97">
              <w:rPr>
                <w:rFonts w:ascii="Times New Roman" w:hAnsi="Times New Roman" w:cs="Times New Roman"/>
              </w:rPr>
              <w:t>«О порядке получения муниципальными служащими Местной Администрации внутригородского муниципального образования Санкт-Петербурга муниципальный округ № 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</w:t>
            </w:r>
          </w:p>
        </w:tc>
      </w:tr>
    </w:tbl>
    <w:p w:rsidR="00427F97" w:rsidRPr="00427F97" w:rsidRDefault="00427F97" w:rsidP="00427F97">
      <w:pPr>
        <w:suppressAutoHyphens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</w:p>
    <w:p w:rsidR="00427F97" w:rsidRPr="00427F97" w:rsidRDefault="00427F97" w:rsidP="00427F97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Форма</w:t>
      </w:r>
    </w:p>
    <w:p w:rsidR="00427F97" w:rsidRDefault="00427F97" w:rsidP="00427F97">
      <w:pPr>
        <w:tabs>
          <w:tab w:val="left" w:pos="5940"/>
        </w:tabs>
        <w:suppressAutoHyphens/>
        <w:snapToGrid w:val="0"/>
        <w:ind w:left="5265"/>
        <w:jc w:val="right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Главе Местной Администрации внутригородского муниципального образования Санкт-Петербурга муниципальный округ №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75</w:t>
      </w:r>
    </w:p>
    <w:p w:rsidR="00427F97" w:rsidRPr="00427F97" w:rsidRDefault="00427F97" w:rsidP="00427F97">
      <w:pPr>
        <w:tabs>
          <w:tab w:val="left" w:pos="5940"/>
        </w:tabs>
        <w:suppressAutoHyphens/>
        <w:snapToGrid w:val="0"/>
        <w:ind w:left="5265"/>
        <w:jc w:val="right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_____________________________</w:t>
      </w:r>
    </w:p>
    <w:p w:rsidR="00427F97" w:rsidRPr="00427F97" w:rsidRDefault="00427F97" w:rsidP="00427F97">
      <w:pPr>
        <w:tabs>
          <w:tab w:val="left" w:pos="5940"/>
        </w:tabs>
        <w:suppressAutoHyphens/>
        <w:snapToGrid w:val="0"/>
        <w:ind w:left="5265"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(Ф.И.О.)</w:t>
      </w:r>
    </w:p>
    <w:p w:rsidR="00427F97" w:rsidRPr="00427F97" w:rsidRDefault="00427F97" w:rsidP="00427F97">
      <w:pPr>
        <w:tabs>
          <w:tab w:val="left" w:pos="5940"/>
        </w:tabs>
        <w:suppressAutoHyphens/>
        <w:snapToGrid w:val="0"/>
        <w:ind w:left="5265"/>
        <w:jc w:val="right"/>
        <w:textAlignment w:val="baseline"/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>от ______________________________</w:t>
      </w:r>
    </w:p>
    <w:p w:rsidR="00427F97" w:rsidRDefault="00427F97" w:rsidP="00427F97">
      <w:pPr>
        <w:tabs>
          <w:tab w:val="left" w:pos="5940"/>
        </w:tabs>
        <w:suppressAutoHyphens/>
        <w:snapToGrid w:val="0"/>
        <w:ind w:left="5265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427F97">
        <w:rPr>
          <w:rFonts w:ascii="Times New Roman" w:hAnsi="Times New Roman" w:cs="Times New Roman"/>
          <w:color w:val="000000"/>
          <w:kern w:val="3"/>
          <w:sz w:val="16"/>
          <w:szCs w:val="16"/>
          <w:lang w:eastAsia="zh-CN" w:bidi="hi-IN"/>
        </w:rPr>
        <w:t>_______________________________</w:t>
      </w:r>
      <w:r>
        <w:rPr>
          <w:rFonts w:ascii="Times New Roman" w:hAnsi="Times New Roman" w:cs="Times New Roman"/>
          <w:color w:val="000000"/>
          <w:kern w:val="3"/>
          <w:sz w:val="16"/>
          <w:szCs w:val="16"/>
          <w:lang w:eastAsia="zh-CN" w:bidi="hi-IN"/>
        </w:rPr>
        <w:t>____________</w:t>
      </w:r>
      <w:r w:rsidRPr="00427F97">
        <w:rPr>
          <w:rFonts w:ascii="Times New Roman" w:hAnsi="Times New Roman" w:cs="Times New Roman"/>
          <w:color w:val="000000"/>
          <w:kern w:val="3"/>
          <w:sz w:val="16"/>
          <w:szCs w:val="16"/>
          <w:lang w:eastAsia="zh-CN" w:bidi="hi-IN"/>
        </w:rPr>
        <w:t>__</w:t>
      </w:r>
    </w:p>
    <w:p w:rsidR="00427F97" w:rsidRPr="00427F97" w:rsidRDefault="00427F97" w:rsidP="00427F97">
      <w:pPr>
        <w:tabs>
          <w:tab w:val="left" w:pos="5940"/>
        </w:tabs>
        <w:suppressAutoHyphens/>
        <w:snapToGrid w:val="0"/>
        <w:ind w:left="5265"/>
        <w:jc w:val="center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 w:bidi="hi-IN"/>
        </w:rPr>
      </w:pPr>
      <w:r w:rsidRPr="00427F97">
        <w:rPr>
          <w:rFonts w:ascii="Times New Roman" w:hAnsi="Times New Roman" w:cs="Times New Roman"/>
          <w:color w:val="000000"/>
          <w:kern w:val="3"/>
          <w:sz w:val="16"/>
          <w:szCs w:val="16"/>
          <w:lang w:eastAsia="zh-CN" w:bidi="hi-IN"/>
        </w:rPr>
        <w:t>(замещаемая должность, фамилия, имя, отчество)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15"/>
        <w:textAlignment w:val="baseline"/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15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15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>Заявление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85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zh-CN"/>
        </w:rPr>
      </w:pPr>
      <w:r w:rsidRPr="00427F97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 xml:space="preserve">о разрешении на </w:t>
      </w:r>
      <w:r w:rsidRPr="00427F97">
        <w:rPr>
          <w:rFonts w:ascii="Times New Roman" w:eastAsia="Times New Roman" w:hAnsi="Times New Roman" w:cs="Times New Roman"/>
          <w:b/>
          <w:color w:val="000000"/>
          <w:kern w:val="3"/>
          <w:sz w:val="22"/>
          <w:szCs w:val="22"/>
          <w:lang w:eastAsia="zh-CN" w:bidi="hi-IN"/>
        </w:rPr>
        <w:t xml:space="preserve">участие на </w:t>
      </w:r>
      <w:r w:rsidRPr="00427F97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zh-CN"/>
        </w:rPr>
        <w:t xml:space="preserve">безвозмездной основе 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zh-CN"/>
        </w:rPr>
        <w:t>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15"/>
        <w:textAlignment w:val="baseline"/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suppressAutoHyphens/>
        <w:ind w:firstLine="539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>В соответствии с пунктом 3 части 1 статьи 14</w:t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рошу разрешить мне принять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/>
        </w:rPr>
        <w:t xml:space="preserve">участие на </w:t>
      </w:r>
      <w:r w:rsidRPr="00427F97"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  <w:t xml:space="preserve">безвозмездной основе в управлении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в качестве единоличного исполнительного органа (или войти в состав коллегиального органа у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 xml:space="preserve">правления) (нужное подчеркнуть)_______________________________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_______________________________________________________________________________________.</w:t>
      </w:r>
    </w:p>
    <w:p w:rsidR="00427F97" w:rsidRPr="00427F97" w:rsidRDefault="00427F97" w:rsidP="00427F97">
      <w:pPr>
        <w:suppressAutoHyphens/>
        <w:ind w:firstLine="0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427F97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 даты начала и окончания участия в управлении)</w:t>
      </w:r>
    </w:p>
    <w:p w:rsidR="00427F97" w:rsidRPr="00427F97" w:rsidRDefault="00427F97" w:rsidP="00427F97">
      <w:pPr>
        <w:suppressAutoHyphens/>
        <w:ind w:firstLine="567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муниципальной службы время и не повлечет за собой возникновение конфликта интересов.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70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 xml:space="preserve">При осуществлении указанной деятельности обязуюсь соблюдать требования, предусмотренные статьями 14, 14.1 и 14.2 </w:t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>Федерального закона от 2 марта 2007 года № 25-ФЗ «О муниципальной службе в Российской Федерации».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70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705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>Приложение: копия Устава  ________________________________________________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705"/>
        <w:textAlignment w:val="baseline"/>
        <w:rPr>
          <w:rFonts w:ascii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427F97">
        <w:rPr>
          <w:rFonts w:ascii="Times New Roman" w:eastAsia="Times New Roman" w:hAnsi="Times New Roman" w:cs="Times New Roman"/>
          <w:sz w:val="18"/>
          <w:szCs w:val="18"/>
          <w:lang w:eastAsia="en-US"/>
        </w:rPr>
        <w:t>(</w:t>
      </w:r>
      <w:r w:rsidRPr="00427F97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наименование организации)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15"/>
        <w:textAlignment w:val="baseline"/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hAnsi="Times New Roman" w:cs="Times New Roman"/>
          <w:color w:val="000000"/>
          <w:kern w:val="3"/>
          <w:sz w:val="22"/>
          <w:szCs w:val="22"/>
          <w:lang w:eastAsia="zh-CN" w:bidi="hi-IN"/>
        </w:rPr>
        <w:t xml:space="preserve"> «___» _____________ 20__ г.      ______________             __________________________</w:t>
      </w: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spacing w:after="120"/>
        <w:ind w:firstLine="15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sectPr w:rsidR="00427F97" w:rsidRPr="00427F97" w:rsidSect="00491B63">
          <w:pgSz w:w="11906" w:h="16838"/>
          <w:pgMar w:top="650" w:right="1134" w:bottom="709" w:left="1134" w:header="720" w:footer="720" w:gutter="0"/>
          <w:cols w:space="720"/>
          <w:titlePg/>
          <w:docGrid w:linePitch="286"/>
        </w:sectPr>
      </w:pPr>
      <w:r w:rsidRPr="00427F9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           </w:t>
      </w:r>
      <w:r w:rsidRPr="00427F9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(подпись)                      (расшифровка подписи)</w:t>
      </w:r>
    </w:p>
    <w:tbl>
      <w:tblPr>
        <w:tblStyle w:val="ac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27F97" w:rsidTr="00427F97">
        <w:tc>
          <w:tcPr>
            <w:tcW w:w="7371" w:type="dxa"/>
          </w:tcPr>
          <w:p w:rsidR="00427F97" w:rsidRPr="00427F97" w:rsidRDefault="00427F97" w:rsidP="00427F97">
            <w:pPr>
              <w:suppressAutoHyphens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427F97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lastRenderedPageBreak/>
              <w:t xml:space="preserve">Приложение № 2 к </w:t>
            </w:r>
            <w:r w:rsidRPr="00427F97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 xml:space="preserve">Положению </w:t>
            </w:r>
            <w:r w:rsidRPr="00427F97">
              <w:rPr>
                <w:rFonts w:ascii="Times New Roman" w:hAnsi="Times New Roman" w:cs="Times New Roman"/>
              </w:rPr>
              <w:t>«О порядке получения муниципальными служащими Местной Администрации внутригородского муниципального образования Санкт-Петербурга муниципальный округ № 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</w:t>
            </w:r>
          </w:p>
        </w:tc>
      </w:tr>
    </w:tbl>
    <w:p w:rsidR="00427F97" w:rsidRPr="00427F97" w:rsidRDefault="00427F97" w:rsidP="00427F97">
      <w:pPr>
        <w:suppressAutoHyphens/>
        <w:ind w:firstLine="0"/>
        <w:jc w:val="left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</w:p>
    <w:p w:rsidR="00427F97" w:rsidRPr="00427F97" w:rsidRDefault="00427F97" w:rsidP="00427F97">
      <w:pPr>
        <w:tabs>
          <w:tab w:val="left" w:pos="4232"/>
          <w:tab w:val="left" w:pos="4733"/>
          <w:tab w:val="center" w:pos="5360"/>
        </w:tabs>
        <w:suppressAutoHyphens/>
        <w:jc w:val="left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ab/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</w:t>
      </w:r>
      <w:r w:rsidRPr="00427F97">
        <w:rPr>
          <w:rFonts w:ascii="Times New Roman" w:eastAsia="Times New Roman" w:hAnsi="Times New Roman" w:cs="Times New Roman"/>
          <w:kern w:val="3"/>
          <w:sz w:val="22"/>
          <w:szCs w:val="22"/>
          <w:lang w:eastAsia="zh-CN" w:bidi="hi-IN"/>
        </w:rPr>
        <w:t>Форма</w:t>
      </w:r>
    </w:p>
    <w:p w:rsidR="00427F97" w:rsidRPr="00427F97" w:rsidRDefault="00427F97" w:rsidP="00427F97">
      <w:pPr>
        <w:tabs>
          <w:tab w:val="left" w:pos="4829"/>
        </w:tabs>
        <w:suppressAutoHyphens/>
        <w:snapToGrid w:val="0"/>
        <w:spacing w:line="283" w:lineRule="exact"/>
        <w:ind w:left="4154"/>
        <w:textAlignment w:val="baseline"/>
        <w:rPr>
          <w:rFonts w:ascii="Times New Roman" w:hAnsi="Times New Roman" w:cs="Times New Roman"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tabs>
          <w:tab w:val="left" w:pos="4829"/>
        </w:tabs>
        <w:suppressAutoHyphens/>
        <w:snapToGrid w:val="0"/>
        <w:textAlignment w:val="baseline"/>
        <w:rPr>
          <w:rFonts w:ascii="Times New Roman" w:hAnsi="Times New Roman" w:cs="Times New Roman"/>
          <w:b/>
          <w:kern w:val="3"/>
          <w:sz w:val="22"/>
          <w:szCs w:val="22"/>
          <w:lang w:eastAsia="zh-CN" w:bidi="hi-IN"/>
        </w:rPr>
      </w:pPr>
    </w:p>
    <w:p w:rsidR="00427F97" w:rsidRPr="00427F97" w:rsidRDefault="00427F97" w:rsidP="00427F97">
      <w:pPr>
        <w:tabs>
          <w:tab w:val="left" w:pos="675"/>
        </w:tabs>
        <w:suppressAutoHyphens/>
        <w:snapToGrid w:val="0"/>
        <w:ind w:firstLine="15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2"/>
          <w:szCs w:val="22"/>
          <w:lang w:eastAsia="zh-CN"/>
        </w:rPr>
      </w:pPr>
      <w:r w:rsidRPr="00427F97">
        <w:rPr>
          <w:rFonts w:ascii="Times New Roman" w:hAnsi="Times New Roman" w:cs="Times New Roman"/>
          <w:b/>
          <w:bCs/>
          <w:color w:val="000000"/>
          <w:kern w:val="3"/>
          <w:sz w:val="22"/>
          <w:szCs w:val="22"/>
          <w:lang w:eastAsia="zh-CN"/>
        </w:rPr>
        <w:t>Журнал</w:t>
      </w:r>
    </w:p>
    <w:p w:rsidR="00427F97" w:rsidRPr="00427F97" w:rsidRDefault="00427F97" w:rsidP="00427F97">
      <w:pPr>
        <w:tabs>
          <w:tab w:val="left" w:pos="5430"/>
        </w:tabs>
        <w:suppressAutoHyphens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hAnsi="Times New Roman" w:cs="Times New Roman"/>
          <w:b/>
          <w:color w:val="000000"/>
          <w:kern w:val="3"/>
          <w:sz w:val="22"/>
          <w:szCs w:val="22"/>
          <w:lang w:eastAsia="zh-CN" w:bidi="hi-IN"/>
        </w:rPr>
        <w:t>регистрации заявлений</w:t>
      </w:r>
      <w:r>
        <w:rPr>
          <w:rFonts w:ascii="Times New Roman" w:hAnsi="Times New Roman" w:cs="Times New Roman"/>
          <w:b/>
          <w:color w:val="000000"/>
          <w:kern w:val="3"/>
          <w:sz w:val="22"/>
          <w:szCs w:val="22"/>
          <w:lang w:eastAsia="zh-CN" w:bidi="hi-IN"/>
        </w:rPr>
        <w:t xml:space="preserve"> </w:t>
      </w:r>
      <w:r w:rsidRPr="00427F97">
        <w:rPr>
          <w:rFonts w:ascii="Times New Roman" w:eastAsia="Times New Roman" w:hAnsi="Times New Roman" w:cs="Times New Roman"/>
          <w:b/>
          <w:color w:val="000000"/>
          <w:kern w:val="3"/>
          <w:sz w:val="22"/>
          <w:szCs w:val="22"/>
          <w:lang w:eastAsia="zh-CN" w:bidi="hi-IN"/>
        </w:rPr>
        <w:t>о</w:t>
      </w:r>
      <w:r w:rsidRPr="00427F97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 xml:space="preserve"> разрешении на </w:t>
      </w:r>
      <w:r w:rsidRPr="00427F97">
        <w:rPr>
          <w:rFonts w:ascii="Times New Roman" w:eastAsia="Times New Roman" w:hAnsi="Times New Roman" w:cs="Times New Roman"/>
          <w:b/>
          <w:color w:val="000000"/>
          <w:kern w:val="3"/>
          <w:sz w:val="22"/>
          <w:szCs w:val="22"/>
          <w:lang w:eastAsia="zh-CN" w:bidi="hi-IN"/>
        </w:rPr>
        <w:t xml:space="preserve">участие на </w:t>
      </w:r>
      <w:r w:rsidRPr="00427F97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 xml:space="preserve">безвозмездной основе </w:t>
      </w:r>
    </w:p>
    <w:p w:rsidR="00427F97" w:rsidRDefault="00427F97" w:rsidP="00427F97">
      <w:pPr>
        <w:tabs>
          <w:tab w:val="left" w:pos="5430"/>
        </w:tabs>
        <w:suppressAutoHyphens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 xml:space="preserve">в управлении некоммерческими организациями (кроме политических партий) </w:t>
      </w:r>
    </w:p>
    <w:p w:rsidR="00427F97" w:rsidRDefault="00427F97" w:rsidP="00427F97">
      <w:pPr>
        <w:tabs>
          <w:tab w:val="left" w:pos="5430"/>
        </w:tabs>
        <w:suppressAutoHyphens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 xml:space="preserve">в качестве единоличного исполнительного органа или вхождения в состав </w:t>
      </w:r>
    </w:p>
    <w:p w:rsidR="00427F97" w:rsidRPr="00427F97" w:rsidRDefault="00427F97" w:rsidP="00427F97">
      <w:pPr>
        <w:tabs>
          <w:tab w:val="left" w:pos="5430"/>
        </w:tabs>
        <w:suppressAutoHyphens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</w:pPr>
      <w:r w:rsidRPr="00427F97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</w:rPr>
        <w:t>их коллегиальных органов управления</w:t>
      </w:r>
    </w:p>
    <w:p w:rsidR="00427F97" w:rsidRPr="00427F97" w:rsidRDefault="00427F97" w:rsidP="00427F97">
      <w:pPr>
        <w:tabs>
          <w:tab w:val="left" w:pos="5430"/>
        </w:tabs>
        <w:suppressAutoHyphens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zh-CN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1418"/>
        <w:gridCol w:w="2126"/>
        <w:gridCol w:w="2268"/>
        <w:gridCol w:w="1276"/>
      </w:tblGrid>
      <w:tr w:rsidR="00427F97" w:rsidRPr="00427F97" w:rsidTr="003F658D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№</w:t>
            </w:r>
          </w:p>
          <w:p w:rsidR="00427F97" w:rsidRPr="00427F97" w:rsidRDefault="00427F97" w:rsidP="00427F97">
            <w:pPr>
              <w:pStyle w:val="a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Фамилия, имя, отчество, должность лица, представившего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Фамилия, имя, отчество, должность, подпись лица, принявшего заявление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Подпись лица, представившего заявление/отметка о направлении заявления по почте (№ почтового уведомления)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pStyle w:val="af"/>
              <w:spacing w:before="0" w:after="0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7F97">
              <w:rPr>
                <w:rFonts w:ascii="Times New Roman" w:hAnsi="Times New Roman"/>
                <w:b w:val="0"/>
                <w:sz w:val="20"/>
                <w:szCs w:val="20"/>
              </w:rPr>
              <w:t>Информация о принятом решении</w:t>
            </w:r>
          </w:p>
        </w:tc>
      </w:tr>
      <w:tr w:rsidR="00427F97" w:rsidRPr="00427F97" w:rsidTr="003F658D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427F97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427F97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427F97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427F97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427F97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427F97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</w:tr>
      <w:tr w:rsidR="00427F97" w:rsidRPr="00427F97" w:rsidTr="003F65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427F97" w:rsidRPr="00427F97" w:rsidTr="003F65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427F97" w:rsidRPr="00427F97" w:rsidTr="003F65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97" w:rsidRPr="00427F97" w:rsidRDefault="00427F97" w:rsidP="00427F9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b/>
          <w:sz w:val="22"/>
          <w:szCs w:val="22"/>
        </w:rPr>
      </w:pPr>
    </w:p>
    <w:p w:rsidR="00427F97" w:rsidRPr="00427F97" w:rsidRDefault="00427F97" w:rsidP="00427F97">
      <w:pPr>
        <w:rPr>
          <w:rFonts w:ascii="Times New Roman" w:hAnsi="Times New Roman" w:cs="Times New Roman"/>
          <w:b/>
          <w:sz w:val="22"/>
          <w:szCs w:val="22"/>
        </w:rPr>
      </w:pPr>
    </w:p>
    <w:p w:rsidR="002C62B6" w:rsidRDefault="002C62B6" w:rsidP="00435A5E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sectPr w:rsidR="002C62B6" w:rsidSect="00427F97">
      <w:pgSz w:w="11900" w:h="16800"/>
      <w:pgMar w:top="567" w:right="799" w:bottom="567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B0"/>
    <w:rsid w:val="000336E5"/>
    <w:rsid w:val="00052ED0"/>
    <w:rsid w:val="00081CD0"/>
    <w:rsid w:val="001B39A1"/>
    <w:rsid w:val="00255945"/>
    <w:rsid w:val="002C62B6"/>
    <w:rsid w:val="00365C59"/>
    <w:rsid w:val="003E321B"/>
    <w:rsid w:val="003F5E04"/>
    <w:rsid w:val="003F658D"/>
    <w:rsid w:val="00427F97"/>
    <w:rsid w:val="00435A5E"/>
    <w:rsid w:val="00491B63"/>
    <w:rsid w:val="004B74A5"/>
    <w:rsid w:val="004C5D64"/>
    <w:rsid w:val="004D3178"/>
    <w:rsid w:val="006E3564"/>
    <w:rsid w:val="007165D9"/>
    <w:rsid w:val="00730E15"/>
    <w:rsid w:val="00893CF4"/>
    <w:rsid w:val="008A31E8"/>
    <w:rsid w:val="00A06EE7"/>
    <w:rsid w:val="00CE35B0"/>
    <w:rsid w:val="00E209BA"/>
    <w:rsid w:val="00E85170"/>
    <w:rsid w:val="00EC68BF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CF1E2-D2BD-46E8-90A5-E678C91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9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7F9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1B39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39A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C6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27F97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6"/>
      <w:szCs w:val="20"/>
    </w:rPr>
  </w:style>
  <w:style w:type="character" w:styleId="ad">
    <w:name w:val="Hyperlink"/>
    <w:basedOn w:val="a0"/>
    <w:uiPriority w:val="99"/>
    <w:unhideWhenUsed/>
    <w:rsid w:val="00427F97"/>
    <w:rPr>
      <w:rFonts w:cs="Times New Roman"/>
      <w:color w:val="0563C1" w:themeColor="hyperlink"/>
      <w:u w:val="single"/>
    </w:rPr>
  </w:style>
  <w:style w:type="character" w:customStyle="1" w:styleId="ae">
    <w:name w:val="Основной текст_"/>
    <w:basedOn w:val="a0"/>
    <w:link w:val="22"/>
    <w:locked/>
    <w:rsid w:val="00427F97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e"/>
    <w:rsid w:val="00427F97"/>
    <w:pPr>
      <w:shd w:val="clear" w:color="auto" w:fill="FFFFFF"/>
      <w:autoSpaceDE/>
      <w:autoSpaceDN/>
      <w:adjustRightInd/>
      <w:spacing w:before="600" w:line="264" w:lineRule="exact"/>
      <w:ind w:firstLine="0"/>
    </w:pPr>
    <w:rPr>
      <w:rFonts w:asciiTheme="minorHAnsi" w:hAnsiTheme="minorHAnsi" w:cs="Times New Roman"/>
      <w:sz w:val="22"/>
      <w:szCs w:val="22"/>
    </w:rPr>
  </w:style>
  <w:style w:type="paragraph" w:styleId="af">
    <w:name w:val="Title"/>
    <w:basedOn w:val="a"/>
    <w:next w:val="a"/>
    <w:link w:val="af0"/>
    <w:uiPriority w:val="10"/>
    <w:qFormat/>
    <w:rsid w:val="00427F9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427F97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10D9-E2DC-4A9B-8C20-AFEF7665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Тата</cp:lastModifiedBy>
  <cp:revision>2</cp:revision>
  <cp:lastPrinted>2017-10-25T12:27:00Z</cp:lastPrinted>
  <dcterms:created xsi:type="dcterms:W3CDTF">2017-11-20T16:05:00Z</dcterms:created>
  <dcterms:modified xsi:type="dcterms:W3CDTF">2017-11-20T16:05:00Z</dcterms:modified>
</cp:coreProperties>
</file>